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6C1B9" w14:textId="77777777" w:rsidR="00B05EF0" w:rsidRDefault="00000000">
      <w:pPr>
        <w:rPr>
          <w:rFonts w:ascii="Times New Roman" w:hAnsi="Times New Roman" w:cs="Times New Roman"/>
          <w:b/>
          <w:color w:val="0C3388"/>
          <w:sz w:val="24"/>
          <w:szCs w:val="24"/>
        </w:rPr>
      </w:pPr>
      <w:r>
        <w:rPr>
          <w:rFonts w:ascii="Times New Roman" w:hAnsi="Times New Roman" w:cs="Times New Roman"/>
          <w:b/>
          <w:color w:val="0C3388"/>
          <w:sz w:val="24"/>
          <w:szCs w:val="24"/>
        </w:rPr>
        <w:t>【</w:t>
      </w:r>
      <w:r>
        <w:rPr>
          <w:rFonts w:ascii="Times New Roman" w:hAnsi="Times New Roman" w:cs="Times New Roman"/>
          <w:b/>
          <w:color w:val="0C3388"/>
          <w:sz w:val="24"/>
          <w:szCs w:val="24"/>
        </w:rPr>
        <w:t>05 PRAISE IS GOD’S INHERITANCE IN THE SAINTS</w:t>
      </w:r>
      <w:r>
        <w:rPr>
          <w:rFonts w:ascii="Times New Roman" w:hAnsi="Times New Roman" w:cs="Times New Roman"/>
          <w:b/>
          <w:color w:val="0C3388"/>
          <w:sz w:val="24"/>
          <w:szCs w:val="24"/>
        </w:rPr>
        <w:t>】</w:t>
      </w:r>
    </w:p>
    <w:p w14:paraId="122F3424" w14:textId="77777777" w:rsidR="00B05EF0" w:rsidRDefault="00B05EF0">
      <w:pPr>
        <w:rPr>
          <w:rFonts w:ascii="Times New Roman" w:hAnsi="Times New Roman" w:cs="Times New Roman"/>
          <w:sz w:val="24"/>
          <w:szCs w:val="24"/>
        </w:rPr>
      </w:pPr>
    </w:p>
    <w:p w14:paraId="59CCB4B6" w14:textId="77777777" w:rsidR="00B05EF0" w:rsidRDefault="00000000">
      <w:pPr>
        <w:ind w:firstLineChars="200" w:firstLine="480"/>
        <w:rPr>
          <w:rFonts w:ascii="Times New Roman" w:hAnsi="Times New Roman" w:cs="Times New Roman"/>
          <w:sz w:val="24"/>
          <w:szCs w:val="24"/>
        </w:rPr>
      </w:pPr>
      <w:r>
        <w:rPr>
          <w:rFonts w:ascii="Times New Roman" w:hAnsi="Times New Roman" w:cs="Times New Roman"/>
          <w:sz w:val="24"/>
          <w:szCs w:val="24"/>
        </w:rPr>
        <w:t xml:space="preserve">Revelation 19:5 says, “And a voice came out from the throne, saying, </w:t>
      </w:r>
      <w:proofErr w:type="gramStart"/>
      <w:r>
        <w:rPr>
          <w:rFonts w:ascii="Times New Roman" w:hAnsi="Times New Roman" w:cs="Times New Roman"/>
          <w:sz w:val="24"/>
          <w:szCs w:val="24"/>
        </w:rPr>
        <w:t>Praise</w:t>
      </w:r>
      <w:proofErr w:type="gramEnd"/>
      <w:r>
        <w:rPr>
          <w:rFonts w:ascii="Times New Roman" w:hAnsi="Times New Roman" w:cs="Times New Roman"/>
          <w:sz w:val="24"/>
          <w:szCs w:val="24"/>
        </w:rPr>
        <w:t xml:space="preserve"> our God, all His slaves and those who fear Him, the small and the great.” A special feature of the book of Revelation is the proclamations from heaven. We read such things as a “voice out of heaven” and “a voice came out from the throne” (18:4; 19:5). These are declarations from heaven, signifying the time when God speaks, the place where God speaks, and what His emphasis is on. There are definite reasons for the proclamation in Revelation 19:5. On the one hand, it is because the great harlot is judged, and on the other hand, it is looking toward the marriage of the Lamb which is to come. Therefore, there is a proclamation from the throne to give praise to our God. God has been working from eternity and has expended much energy on His work so that He might obtain praise. Ephesians mentions that God has an inheritance in the saints. What is God’s inheritance in the saints? There is only one thing that man can render to God—praise. Praise is God’s inheritance in the saints. The voice from heaven proclaims that all of God’s servants, all who belong to God, both small and great, must praise Him. God’s purpose must be fulfilled, and it will be soon. God must obtain what He is after; we all must praise Him.</w:t>
      </w:r>
    </w:p>
    <w:p w14:paraId="737EC348" w14:textId="77777777" w:rsidR="00B05EF0" w:rsidRDefault="00B05EF0">
      <w:pPr>
        <w:ind w:firstLineChars="200" w:firstLine="480"/>
        <w:rPr>
          <w:rFonts w:ascii="Times New Roman" w:hAnsi="Times New Roman" w:cs="Times New Roman"/>
          <w:sz w:val="24"/>
          <w:szCs w:val="24"/>
        </w:rPr>
      </w:pPr>
    </w:p>
    <w:p w14:paraId="282322BA" w14:textId="77777777" w:rsidR="00B05EF0" w:rsidRDefault="00000000">
      <w:pPr>
        <w:ind w:firstLineChars="200" w:firstLine="480"/>
        <w:rPr>
          <w:rFonts w:ascii="Times New Roman" w:hAnsi="Times New Roman" w:cs="Times New Roman"/>
          <w:sz w:val="24"/>
          <w:szCs w:val="24"/>
        </w:rPr>
      </w:pPr>
      <w:r>
        <w:rPr>
          <w:rFonts w:ascii="Times New Roman" w:hAnsi="Times New Roman" w:cs="Times New Roman"/>
          <w:sz w:val="24"/>
          <w:szCs w:val="24"/>
        </w:rPr>
        <w:t xml:space="preserve">When the voice from the throne declared that praise be given to God, there was a host of echoes resounding throughout the universe. Revelation 19:6 says, “And I heard as it were the voice of a great multitude and like the sound of many waters and like the sound of mighty thunders, saying, Hallelujah! For the Lord our God the Almighty reigns.” On one hand, there was a declaration from the throne, and on the other hand, there was a response of thousands upon thousands, and ten </w:t>
      </w:r>
      <w:proofErr w:type="gramStart"/>
      <w:r>
        <w:rPr>
          <w:rFonts w:ascii="Times New Roman" w:hAnsi="Times New Roman" w:cs="Times New Roman"/>
          <w:sz w:val="24"/>
          <w:szCs w:val="24"/>
        </w:rPr>
        <w:t>thousands</w:t>
      </w:r>
      <w:proofErr w:type="gramEnd"/>
      <w:r>
        <w:rPr>
          <w:rFonts w:ascii="Times New Roman" w:hAnsi="Times New Roman" w:cs="Times New Roman"/>
          <w:sz w:val="24"/>
          <w:szCs w:val="24"/>
        </w:rPr>
        <w:t xml:space="preserve"> upon ten </w:t>
      </w:r>
      <w:proofErr w:type="gramStart"/>
      <w:r>
        <w:rPr>
          <w:rFonts w:ascii="Times New Roman" w:hAnsi="Times New Roman" w:cs="Times New Roman"/>
          <w:sz w:val="24"/>
          <w:szCs w:val="24"/>
        </w:rPr>
        <w:t>thousands</w:t>
      </w:r>
      <w:proofErr w:type="gramEnd"/>
      <w:r>
        <w:rPr>
          <w:rFonts w:ascii="Times New Roman" w:hAnsi="Times New Roman" w:cs="Times New Roman"/>
          <w:sz w:val="24"/>
          <w:szCs w:val="24"/>
        </w:rPr>
        <w:t>. As John was listening, he did not hear the voice of a single person; rather, he heard the voice of a great multitude as if it were the voice of many waters and the voice of mighty thunders. When you listen to the noise of a great waterfall or the waves of the ocean, you will realize how loud a voice of many waters can be. The voice of thunder is great enough; how much greater is the voice of mighty thunders! All of these mighty and thunderous voices were saying, Hallelujah! The declaration from heaven, the response from the whole universe, and every voice was saying, Hallelujah, because of a special event which was about to take place. The event is “the Lord our God the Almighty reigns.”</w:t>
      </w:r>
    </w:p>
    <w:p w14:paraId="396C3DAD" w14:textId="77777777" w:rsidR="00B05EF0" w:rsidRDefault="00B05EF0">
      <w:pPr>
        <w:ind w:firstLineChars="200" w:firstLine="480"/>
        <w:rPr>
          <w:rFonts w:ascii="Times New Roman" w:hAnsi="Times New Roman" w:cs="Times New Roman"/>
          <w:sz w:val="24"/>
          <w:szCs w:val="24"/>
        </w:rPr>
      </w:pPr>
    </w:p>
    <w:p w14:paraId="222C0913" w14:textId="77777777" w:rsidR="00B05EF0" w:rsidRDefault="00000000">
      <w:pPr>
        <w:ind w:firstLineChars="200" w:firstLine="480"/>
        <w:rPr>
          <w:rFonts w:ascii="Times New Roman" w:hAnsi="Times New Roman" w:cs="Times New Roman"/>
          <w:sz w:val="24"/>
          <w:szCs w:val="24"/>
        </w:rPr>
      </w:pPr>
      <w:r>
        <w:rPr>
          <w:rFonts w:ascii="Times New Roman" w:hAnsi="Times New Roman" w:cs="Times New Roman"/>
          <w:sz w:val="24"/>
          <w:szCs w:val="24"/>
        </w:rPr>
        <w:t>As we read this proclamation, what are our hearts set upon? This passage does not say that we will reign and that we should therefore rejoice and be exceeding glad. Neither does it say that we will receive a crown and that we should therefore praise God. It says that the Lord our God the Almighty reigns. God’s mind is that He should reign, that He should exercise authority. When God rules, it is Christ who rules. Let us turn back to Revelation 11:15: “The kingdom of the world has become the kingdom of our Lord and of His Christ, and He will reign forever and ever.” “Our Lord” refers to God, and “His Christ” refers to Christ. But the pronoun “He” which follows is used rather strangely. Since the passage begins with “our Lord and.</w:t>
      </w:r>
      <w:proofErr w:type="gramStart"/>
      <w:r>
        <w:rPr>
          <w:rFonts w:ascii="Times New Roman" w:hAnsi="Times New Roman" w:cs="Times New Roman"/>
          <w:sz w:val="24"/>
          <w:szCs w:val="24"/>
        </w:rPr>
        <w:t>..His</w:t>
      </w:r>
      <w:proofErr w:type="gramEnd"/>
      <w:r>
        <w:rPr>
          <w:rFonts w:ascii="Times New Roman" w:hAnsi="Times New Roman" w:cs="Times New Roman"/>
          <w:sz w:val="24"/>
          <w:szCs w:val="24"/>
        </w:rPr>
        <w:t xml:space="preserve"> Christ,” it seems logical to continue with the phrase, “And they will reign forever and ever.” This would be grammatically correct. But it is not written in this way. It is followed by the phrase, “And He will reign forever and ever.” This enables us to understand that the Lord’s reign is Christ’s reign, and Christ’s reign is God’s reign. The kingdom of God is the kingdom of Christ. The reigning of God is the reigning of Christ. </w:t>
      </w:r>
      <w:r>
        <w:rPr>
          <w:rFonts w:ascii="Times New Roman" w:hAnsi="Times New Roman" w:cs="Times New Roman"/>
          <w:sz w:val="24"/>
          <w:szCs w:val="24"/>
        </w:rPr>
        <w:lastRenderedPageBreak/>
        <w:t>Because God reigns and Christ reigns, everyone</w:t>
      </w:r>
      <w:r>
        <w:rPr>
          <w:rFonts w:ascii="Times New Roman" w:hAnsi="Times New Roman" w:cs="Times New Roman" w:hint="eastAsia"/>
          <w:sz w:val="24"/>
          <w:szCs w:val="24"/>
        </w:rPr>
        <w:t xml:space="preserve"> </w:t>
      </w:r>
      <w:r>
        <w:rPr>
          <w:rFonts w:ascii="Times New Roman" w:hAnsi="Times New Roman" w:cs="Times New Roman"/>
          <w:sz w:val="24"/>
          <w:szCs w:val="24"/>
        </w:rPr>
        <w:t>rejoices with exceeding gladness and shouts, Hallelujah!</w:t>
      </w:r>
    </w:p>
    <w:p w14:paraId="109FE144" w14:textId="77777777" w:rsidR="00B05EF0" w:rsidRDefault="00B05EF0">
      <w:pPr>
        <w:ind w:firstLineChars="200" w:firstLine="480"/>
        <w:rPr>
          <w:rFonts w:ascii="Times New Roman" w:hAnsi="Times New Roman" w:cs="Times New Roman"/>
          <w:sz w:val="24"/>
          <w:szCs w:val="24"/>
        </w:rPr>
      </w:pPr>
    </w:p>
    <w:p w14:paraId="38AB87AA" w14:textId="77777777" w:rsidR="00B05EF0" w:rsidRDefault="00000000">
      <w:pPr>
        <w:ind w:firstLineChars="200" w:firstLine="480"/>
        <w:rPr>
          <w:rFonts w:ascii="Times New Roman" w:hAnsi="Times New Roman" w:cs="Times New Roman"/>
          <w:sz w:val="24"/>
          <w:szCs w:val="24"/>
        </w:rPr>
      </w:pPr>
      <w:r>
        <w:rPr>
          <w:rFonts w:ascii="Times New Roman" w:hAnsi="Times New Roman" w:cs="Times New Roman"/>
          <w:sz w:val="24"/>
          <w:szCs w:val="24"/>
        </w:rPr>
        <w:t>Revelation 19:7 continues, “Let us rejoice and exult, and let us give the glory to Him...” This is the time when God will be glorified. Following this, the verse says, “...for the marriage of the Lamb has come, and His wife has made herself ready.” (Wife is the correct translation, though some translators use bride.) Not only has God’s authority commenced, but the kingdom has been ushered in. Furthermore, the corporate man, the eternal Eve whom God desired, has been obtained. The marriage of the Lamb has come, and His wife has made herself ready. There are two reasons for praise. First, God reigns. To this we say, Hallelujah! Second, God has obtained what He determined to have in eternity past. To this we also say, Hallelujah! We too should rejoice and be exceeding glad, because one day God will surely obtain what He desires. When the marriage of the Lamb has come, the wife has made herself ready.</w:t>
      </w:r>
    </w:p>
    <w:p w14:paraId="36DCE525" w14:textId="77777777" w:rsidR="00B05EF0" w:rsidRDefault="00B05EF0">
      <w:pPr>
        <w:ind w:firstLineChars="200" w:firstLine="480"/>
        <w:rPr>
          <w:rFonts w:ascii="Times New Roman" w:hAnsi="Times New Roman" w:cs="Times New Roman"/>
          <w:sz w:val="24"/>
          <w:szCs w:val="24"/>
        </w:rPr>
      </w:pPr>
    </w:p>
    <w:p w14:paraId="0A24DD55" w14:textId="77777777" w:rsidR="00B05EF0" w:rsidRDefault="00000000">
      <w:pPr>
        <w:ind w:firstLineChars="200" w:firstLine="480"/>
        <w:rPr>
          <w:rFonts w:ascii="Times New Roman" w:hAnsi="Times New Roman" w:cs="Times New Roman"/>
          <w:sz w:val="24"/>
          <w:szCs w:val="24"/>
        </w:rPr>
      </w:pPr>
      <w:r>
        <w:rPr>
          <w:rFonts w:ascii="Times New Roman" w:hAnsi="Times New Roman" w:cs="Times New Roman"/>
          <w:sz w:val="24"/>
          <w:szCs w:val="24"/>
        </w:rPr>
        <w:t>When we look at ourselves, it seems impossible that such a day will ever come when Christ presents a glorious church to Himself, not having spot or wrinkle or any such things. But since this will happen, how can we refrain from saying, Hallelujah! Regardless of how much weakness there has been, both yesterday and today, God will obtain His determined will in that day. Never forget this—in that day the wife will be ready. Therefore, we must give Him the glory, and we must say, Hallelujah!</w:t>
      </w:r>
    </w:p>
    <w:p w14:paraId="5B7FE4D8" w14:textId="77777777" w:rsidR="00B05EF0" w:rsidRDefault="00B05EF0">
      <w:pPr>
        <w:rPr>
          <w:rFonts w:ascii="Times New Roman" w:hAnsi="Times New Roman" w:cs="Times New Roman"/>
          <w:color w:val="000000"/>
          <w:sz w:val="24"/>
          <w:szCs w:val="24"/>
        </w:rPr>
      </w:pPr>
    </w:p>
    <w:p w14:paraId="4D0F8531" w14:textId="3F6C9A30" w:rsidR="00B05EF0" w:rsidRDefault="00000000">
      <w:pPr>
        <w:rPr>
          <w:rFonts w:ascii="Times New Roman" w:hAnsi="Times New Roman" w:cs="Times New Roman" w:hint="eastAsia"/>
          <w:color w:val="000000"/>
          <w:sz w:val="24"/>
          <w:szCs w:val="24"/>
        </w:rPr>
      </w:pPr>
      <w:r>
        <w:rPr>
          <w:rFonts w:ascii="Times New Roman" w:hAnsi="Times New Roman" w:cs="Times New Roman"/>
          <w:color w:val="000000"/>
          <w:sz w:val="24"/>
          <w:szCs w:val="24"/>
        </w:rPr>
        <w:t xml:space="preserve">(To Be </w:t>
      </w:r>
      <w:proofErr w:type="gramStart"/>
      <w:r>
        <w:rPr>
          <w:rFonts w:ascii="Times New Roman" w:hAnsi="Times New Roman" w:cs="Times New Roman"/>
          <w:color w:val="000000"/>
          <w:sz w:val="24"/>
          <w:szCs w:val="24"/>
        </w:rPr>
        <w:t>Continued  *</w:t>
      </w:r>
      <w:proofErr w:type="gramEnd"/>
      <w:r>
        <w:rPr>
          <w:rFonts w:ascii="Times New Roman" w:hAnsi="Times New Roman" w:cs="Times New Roman"/>
          <w:color w:val="000000"/>
          <w:sz w:val="24"/>
          <w:szCs w:val="24"/>
        </w:rPr>
        <w:t xml:space="preserve"> From </w:t>
      </w:r>
      <w:r>
        <w:rPr>
          <w:rFonts w:ascii="Times New Roman" w:hAnsi="Times New Roman" w:cs="Times New Roman"/>
          <w:i/>
          <w:iCs/>
          <w:color w:val="000000"/>
          <w:sz w:val="24"/>
          <w:szCs w:val="24"/>
        </w:rPr>
        <w:t>THE GLORIOUS CHURCH</w:t>
      </w:r>
      <w:r>
        <w:rPr>
          <w:rFonts w:ascii="Times New Roman" w:hAnsi="Times New Roman" w:cs="Times New Roman"/>
          <w:color w:val="000000"/>
          <w:sz w:val="24"/>
          <w:szCs w:val="24"/>
        </w:rPr>
        <w:t xml:space="preserve"> By WATCHMAN NEE CHAPTER FIVE—— THE HOLY CITY, NEW JERUSALEM </w:t>
      </w:r>
      <w:proofErr w:type="gramStart"/>
      <w:r>
        <w:rPr>
          <w:rFonts w:ascii="Times New Roman" w:hAnsi="Times New Roman" w:cs="Times New Roman"/>
          <w:color w:val="000000"/>
          <w:sz w:val="24"/>
          <w:szCs w:val="24"/>
        </w:rPr>
        <w:t>* )</w:t>
      </w:r>
      <w:proofErr w:type="gramEnd"/>
    </w:p>
    <w:sectPr w:rsidR="00B05EF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20D89" w14:textId="77777777" w:rsidR="00A47692" w:rsidRDefault="00A47692" w:rsidP="00923603">
      <w:r>
        <w:separator/>
      </w:r>
    </w:p>
  </w:endnote>
  <w:endnote w:type="continuationSeparator" w:id="0">
    <w:p w14:paraId="183C5ECD" w14:textId="77777777" w:rsidR="00A47692" w:rsidRDefault="00A47692" w:rsidP="00923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E0220" w14:textId="77777777" w:rsidR="00A47692" w:rsidRDefault="00A47692" w:rsidP="00923603">
      <w:r>
        <w:separator/>
      </w:r>
    </w:p>
  </w:footnote>
  <w:footnote w:type="continuationSeparator" w:id="0">
    <w:p w14:paraId="66387DB4" w14:textId="77777777" w:rsidR="00A47692" w:rsidRDefault="00A47692" w:rsidP="009236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66A5"/>
    <w:rsid w:val="0012797D"/>
    <w:rsid w:val="00172A27"/>
    <w:rsid w:val="001736F7"/>
    <w:rsid w:val="0030038A"/>
    <w:rsid w:val="00314A17"/>
    <w:rsid w:val="004563C0"/>
    <w:rsid w:val="004B5210"/>
    <w:rsid w:val="005744F5"/>
    <w:rsid w:val="005E240C"/>
    <w:rsid w:val="006117E3"/>
    <w:rsid w:val="0063006E"/>
    <w:rsid w:val="00653FB9"/>
    <w:rsid w:val="006F3FA9"/>
    <w:rsid w:val="007D57E7"/>
    <w:rsid w:val="00923603"/>
    <w:rsid w:val="00995497"/>
    <w:rsid w:val="00A13516"/>
    <w:rsid w:val="00A47692"/>
    <w:rsid w:val="00AC67FA"/>
    <w:rsid w:val="00B05EF0"/>
    <w:rsid w:val="00BC4ADB"/>
    <w:rsid w:val="00BE2254"/>
    <w:rsid w:val="00C06D6C"/>
    <w:rsid w:val="00CC50FA"/>
    <w:rsid w:val="00DE2100"/>
    <w:rsid w:val="036D507B"/>
    <w:rsid w:val="054A7D10"/>
    <w:rsid w:val="07F81AAA"/>
    <w:rsid w:val="10D07C36"/>
    <w:rsid w:val="15757273"/>
    <w:rsid w:val="17260828"/>
    <w:rsid w:val="19024330"/>
    <w:rsid w:val="19BC6CC5"/>
    <w:rsid w:val="19EB76AA"/>
    <w:rsid w:val="1AAD78D2"/>
    <w:rsid w:val="1B4A7654"/>
    <w:rsid w:val="1BD51762"/>
    <w:rsid w:val="1F4617FF"/>
    <w:rsid w:val="1FF71F26"/>
    <w:rsid w:val="237F316A"/>
    <w:rsid w:val="26606A77"/>
    <w:rsid w:val="2A85317F"/>
    <w:rsid w:val="2C7477EE"/>
    <w:rsid w:val="33376DDA"/>
    <w:rsid w:val="33EC194A"/>
    <w:rsid w:val="37A7219E"/>
    <w:rsid w:val="3B2E2848"/>
    <w:rsid w:val="3DE96400"/>
    <w:rsid w:val="3F0316A1"/>
    <w:rsid w:val="43CB3754"/>
    <w:rsid w:val="49DF7CB0"/>
    <w:rsid w:val="4B012E3A"/>
    <w:rsid w:val="4B4F2D9B"/>
    <w:rsid w:val="4B991A45"/>
    <w:rsid w:val="51711289"/>
    <w:rsid w:val="523A37A7"/>
    <w:rsid w:val="533031C8"/>
    <w:rsid w:val="55377D24"/>
    <w:rsid w:val="556A21EF"/>
    <w:rsid w:val="5EAA0CD8"/>
    <w:rsid w:val="5F150222"/>
    <w:rsid w:val="60EC1DED"/>
    <w:rsid w:val="60F5658C"/>
    <w:rsid w:val="61AC3E95"/>
    <w:rsid w:val="63B86BA8"/>
    <w:rsid w:val="65A370BE"/>
    <w:rsid w:val="693514CF"/>
    <w:rsid w:val="6AE94E00"/>
    <w:rsid w:val="6BDA4925"/>
    <w:rsid w:val="6E3A1865"/>
    <w:rsid w:val="75377244"/>
    <w:rsid w:val="75FF7EA2"/>
    <w:rsid w:val="771C7EDB"/>
    <w:rsid w:val="7AB961D1"/>
    <w:rsid w:val="7B283C2E"/>
    <w:rsid w:val="7BB458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3C3F81"/>
  <w15:docId w15:val="{A7901817-D432-4FF0-8111-1C9CF3B50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eastAsia="宋体"/>
      <w:kern w:val="2"/>
      <w:sz w:val="18"/>
      <w:szCs w:val="18"/>
    </w:rPr>
  </w:style>
  <w:style w:type="character" w:customStyle="1" w:styleId="a4">
    <w:name w:val="页脚 字符"/>
    <w:basedOn w:val="a0"/>
    <w:link w:val="a3"/>
    <w:qFormat/>
    <w:rPr>
      <w:rFonts w:eastAsia="宋体"/>
      <w:kern w:val="2"/>
      <w:sz w:val="18"/>
      <w:szCs w:val="18"/>
    </w:rPr>
  </w:style>
  <w:style w:type="paragraph" w:customStyle="1" w:styleId="1">
    <w:name w:val="修订1"/>
    <w:hidden/>
    <w:uiPriority w:val="99"/>
    <w:unhideWhenUsed/>
    <w:qFormat/>
    <w:rPr>
      <w:rFonts w:eastAsia="宋体"/>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798</Words>
  <Characters>4553</Characters>
  <Application>Microsoft Office Word</Application>
  <DocSecurity>0</DocSecurity>
  <Lines>37</Lines>
  <Paragraphs>10</Paragraphs>
  <ScaleCrop>false</ScaleCrop>
  <Company/>
  <LinksUpToDate>false</LinksUpToDate>
  <CharactersWithSpaces>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xiaoyang wu</cp:lastModifiedBy>
  <cp:revision>4</cp:revision>
  <dcterms:created xsi:type="dcterms:W3CDTF">2026-06-27T03:54:00Z</dcterms:created>
  <dcterms:modified xsi:type="dcterms:W3CDTF">2026-08-08T03:59:00Z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2057-12.2.0.23206</vt:lpwstr>
  </property>
  <property fmtid="{D5CDD505-2E9C-101B-9397-08002B2CF9AE}" pid="3" name="ICV">
    <vt:lpwstr>FE6066D2776E490EBA52094733387F24_11</vt:lpwstr>
  </property>
</Properties>
</file>